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9E" w:rsidRPr="000465A5" w:rsidRDefault="00061C9E" w:rsidP="00061C9E">
      <w:pPr>
        <w:widowControl w:val="0"/>
        <w:spacing w:before="0" w:after="0"/>
        <w:jc w:val="center"/>
        <w:rPr>
          <w:i/>
          <w:sz w:val="24"/>
          <w:szCs w:val="24"/>
        </w:rPr>
      </w:pPr>
      <w:r w:rsidRPr="007A4C4C">
        <w:rPr>
          <w:i/>
          <w:sz w:val="24"/>
          <w:szCs w:val="24"/>
        </w:rPr>
        <w:t>Mẫu số 11-HS</w:t>
      </w:r>
      <w:r>
        <w:rPr>
          <w:b/>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rsidR="00061C9E" w:rsidRPr="000465A5" w:rsidRDefault="00061C9E" w:rsidP="00061C9E">
      <w:pPr>
        <w:widowControl w:val="0"/>
        <w:spacing w:before="0" w:after="0"/>
        <w:jc w:val="center"/>
        <w:rPr>
          <w:i/>
          <w:sz w:val="24"/>
          <w:szCs w:val="24"/>
        </w:rPr>
      </w:pPr>
      <w:r w:rsidRPr="000465A5">
        <w:rPr>
          <w:i/>
          <w:sz w:val="24"/>
          <w:szCs w:val="24"/>
        </w:rPr>
        <w:t>–––––––––––––––––––––––––––––––––––––––––––––––––––––––––––––––––––––––</w:t>
      </w:r>
    </w:p>
    <w:p w:rsidR="00061C9E" w:rsidRPr="000465A5" w:rsidRDefault="00061C9E" w:rsidP="00061C9E">
      <w:pPr>
        <w:widowControl w:val="0"/>
        <w:spacing w:before="0" w:after="0"/>
        <w:jc w:val="center"/>
        <w:rPr>
          <w:i/>
          <w:sz w:val="24"/>
          <w:szCs w:val="24"/>
        </w:rPr>
      </w:pPr>
    </w:p>
    <w:tbl>
      <w:tblPr>
        <w:tblW w:w="0" w:type="auto"/>
        <w:jc w:val="center"/>
        <w:tblLayout w:type="fixed"/>
        <w:tblLook w:val="0000" w:firstRow="0" w:lastRow="0" w:firstColumn="0" w:lastColumn="0" w:noHBand="0" w:noVBand="0"/>
      </w:tblPr>
      <w:tblGrid>
        <w:gridCol w:w="2977"/>
        <w:gridCol w:w="6095"/>
      </w:tblGrid>
      <w:tr w:rsidR="00061C9E" w:rsidRPr="002A47F3" w:rsidTr="00061C9E">
        <w:trPr>
          <w:jc w:val="center"/>
        </w:trPr>
        <w:tc>
          <w:tcPr>
            <w:tcW w:w="2977" w:type="dxa"/>
          </w:tcPr>
          <w:p w:rsidR="00061C9E" w:rsidRPr="002A47F3" w:rsidRDefault="00061C9E" w:rsidP="00212495">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rsidR="00061C9E" w:rsidRPr="002A47F3" w:rsidRDefault="00061C9E" w:rsidP="00212495">
            <w:pPr>
              <w:widowControl w:val="0"/>
              <w:spacing w:before="0" w:after="60"/>
              <w:jc w:val="center"/>
              <w:rPr>
                <w:sz w:val="24"/>
                <w:szCs w:val="24"/>
              </w:rPr>
            </w:pPr>
            <w:r w:rsidRPr="002A47F3">
              <w:rPr>
                <w:b/>
                <w:sz w:val="24"/>
                <w:szCs w:val="24"/>
                <w:vertAlign w:val="superscript"/>
              </w:rPr>
              <w:t>–––––––––––––––</w:t>
            </w:r>
          </w:p>
          <w:p w:rsidR="00061C9E" w:rsidRPr="002A47F3" w:rsidRDefault="00061C9E" w:rsidP="00212495">
            <w:pPr>
              <w:widowControl w:val="0"/>
              <w:spacing w:before="0" w:after="0"/>
              <w:jc w:val="center"/>
              <w:rPr>
                <w:sz w:val="24"/>
                <w:szCs w:val="24"/>
                <w:vertAlign w:val="superscript"/>
              </w:rPr>
            </w:pPr>
            <w:r w:rsidRPr="007F0321">
              <w:rPr>
                <w:sz w:val="26"/>
                <w:szCs w:val="24"/>
              </w:rPr>
              <w:t>Số:</w:t>
            </w:r>
            <w:r w:rsidRPr="007F0321">
              <w:rPr>
                <w:i/>
                <w:sz w:val="26"/>
                <w:szCs w:val="24"/>
              </w:rPr>
              <w:t>....</w:t>
            </w:r>
            <w:r w:rsidRPr="007F0321">
              <w:rPr>
                <w:sz w:val="26"/>
                <w:szCs w:val="24"/>
              </w:rPr>
              <w:t>/</w:t>
            </w:r>
            <w:r w:rsidRPr="007F0321">
              <w:rPr>
                <w:i/>
                <w:sz w:val="26"/>
                <w:szCs w:val="24"/>
              </w:rPr>
              <w:t>.....</w:t>
            </w:r>
            <w:r w:rsidRPr="007F0321">
              <w:rPr>
                <w:sz w:val="26"/>
                <w:szCs w:val="24"/>
                <w:vertAlign w:val="superscript"/>
              </w:rPr>
              <w:t>(2)</w:t>
            </w:r>
            <w:r w:rsidRPr="007F0321">
              <w:rPr>
                <w:sz w:val="26"/>
                <w:szCs w:val="24"/>
              </w:rPr>
              <w:t>/HSPT-QĐTG</w:t>
            </w:r>
          </w:p>
        </w:tc>
        <w:tc>
          <w:tcPr>
            <w:tcW w:w="6095" w:type="dxa"/>
          </w:tcPr>
          <w:p w:rsidR="00061C9E" w:rsidRPr="002A47F3" w:rsidRDefault="00061C9E" w:rsidP="00212495">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rsidR="00061C9E" w:rsidRPr="002A47F3" w:rsidRDefault="00061C9E" w:rsidP="00212495">
            <w:pPr>
              <w:widowControl w:val="0"/>
              <w:spacing w:before="0" w:after="0"/>
              <w:jc w:val="center"/>
              <w:rPr>
                <w:b/>
                <w:szCs w:val="24"/>
              </w:rPr>
            </w:pPr>
            <w:r w:rsidRPr="002A47F3">
              <w:rPr>
                <w:b/>
                <w:szCs w:val="24"/>
              </w:rPr>
              <w:t>Độc lập - Tự do - Hạnh phúc</w:t>
            </w:r>
          </w:p>
          <w:p w:rsidR="00061C9E" w:rsidRPr="002A47F3" w:rsidRDefault="00061C9E" w:rsidP="00212495">
            <w:pPr>
              <w:widowControl w:val="0"/>
              <w:spacing w:before="0" w:after="0"/>
              <w:jc w:val="center"/>
              <w:rPr>
                <w:b/>
                <w:sz w:val="24"/>
                <w:szCs w:val="24"/>
                <w:vertAlign w:val="superscript"/>
              </w:rPr>
            </w:pPr>
            <w:r w:rsidRPr="002A47F3">
              <w:rPr>
                <w:b/>
                <w:sz w:val="24"/>
                <w:szCs w:val="24"/>
                <w:vertAlign w:val="superscript"/>
              </w:rPr>
              <w:t>–––––––––––––––––––––––––––––––––––––––––</w:t>
            </w:r>
          </w:p>
          <w:p w:rsidR="00061C9E" w:rsidRPr="00037178" w:rsidRDefault="00061C9E" w:rsidP="00212495">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bookmarkStart w:id="0" w:name="_GoBack"/>
        <w:bookmarkEnd w:id="0"/>
      </w:tr>
    </w:tbl>
    <w:p w:rsidR="00061C9E" w:rsidRPr="007F0321" w:rsidRDefault="00061C9E" w:rsidP="00061C9E">
      <w:pPr>
        <w:widowControl w:val="0"/>
        <w:spacing w:before="480" w:after="280"/>
        <w:jc w:val="center"/>
        <w:rPr>
          <w:b/>
          <w:szCs w:val="28"/>
        </w:rPr>
      </w:pPr>
      <w:r w:rsidRPr="007F0321">
        <w:rPr>
          <w:b/>
          <w:szCs w:val="28"/>
        </w:rPr>
        <w:t>QUYẾT ĐỊNH TẠM GIAM</w:t>
      </w:r>
    </w:p>
    <w:p w:rsidR="00061C9E" w:rsidRPr="007F0321" w:rsidRDefault="00061C9E" w:rsidP="00061C9E">
      <w:pPr>
        <w:widowControl w:val="0"/>
        <w:spacing w:before="280" w:after="360"/>
        <w:jc w:val="center"/>
        <w:rPr>
          <w:szCs w:val="28"/>
          <w:vertAlign w:val="superscript"/>
        </w:rPr>
      </w:pPr>
      <w:r w:rsidRPr="007F0321">
        <w:rPr>
          <w:b/>
          <w:szCs w:val="28"/>
        </w:rPr>
        <w:t>TÒA ÁN</w:t>
      </w:r>
      <w:r w:rsidRPr="007F0321">
        <w:rPr>
          <w:szCs w:val="28"/>
          <w:vertAlign w:val="superscript"/>
        </w:rPr>
        <w:t>(3)</w:t>
      </w:r>
      <w:r w:rsidRPr="007F0321">
        <w:rPr>
          <w:szCs w:val="28"/>
        </w:rPr>
        <w:t xml:space="preserve"> ...................................</w:t>
      </w:r>
    </w:p>
    <w:p w:rsidR="00061C9E" w:rsidRPr="000465A5" w:rsidRDefault="00061C9E" w:rsidP="00061C9E">
      <w:pPr>
        <w:widowControl w:val="0"/>
        <w:spacing w:before="280" w:after="0"/>
        <w:ind w:firstLine="720"/>
        <w:rPr>
          <w:szCs w:val="28"/>
        </w:rPr>
      </w:pPr>
      <w:r>
        <w:rPr>
          <w:b/>
          <w:i/>
          <w:szCs w:val="28"/>
        </w:rPr>
        <w:t>Thành phần</w:t>
      </w:r>
      <w:r w:rsidRPr="000465A5">
        <w:rPr>
          <w:b/>
          <w:i/>
          <w:szCs w:val="28"/>
        </w:rPr>
        <w:t xml:space="preserve"> Hội đồng xét xử phúc thẩm gồm có:</w:t>
      </w:r>
    </w:p>
    <w:p w:rsidR="00061C9E" w:rsidRPr="000465A5" w:rsidRDefault="00061C9E" w:rsidP="00061C9E">
      <w:pPr>
        <w:widowControl w:val="0"/>
        <w:tabs>
          <w:tab w:val="left" w:leader="dot" w:pos="8618"/>
        </w:tabs>
        <w:spacing w:before="0"/>
        <w:ind w:right="113" w:firstLine="720"/>
        <w:rPr>
          <w:szCs w:val="28"/>
          <w:vertAlign w:val="superscript"/>
        </w:rPr>
      </w:pPr>
      <w:r w:rsidRPr="00B26C9C">
        <w:rPr>
          <w:i/>
          <w:szCs w:val="28"/>
        </w:rPr>
        <w:t>Thẩm phán - Chủ</w:t>
      </w:r>
      <w:r>
        <w:rPr>
          <w:i/>
          <w:szCs w:val="28"/>
        </w:rPr>
        <w:t xml:space="preserve"> tọa</w:t>
      </w:r>
      <w:r w:rsidRPr="00B26C9C">
        <w:rPr>
          <w:i/>
          <w:szCs w:val="28"/>
        </w:rPr>
        <w:t xml:space="preserve"> phiên t</w:t>
      </w:r>
      <w:r>
        <w:rPr>
          <w:i/>
          <w:szCs w:val="28"/>
        </w:rPr>
        <w:t>òa</w:t>
      </w:r>
      <w:r>
        <w:rPr>
          <w:szCs w:val="28"/>
        </w:rPr>
        <w:t>: Ông (Bà)</w:t>
      </w:r>
      <w:r>
        <w:rPr>
          <w:szCs w:val="28"/>
          <w:vertAlign w:val="superscript"/>
        </w:rPr>
        <w:t>(4</w:t>
      </w:r>
      <w:r w:rsidRPr="000465A5">
        <w:rPr>
          <w:szCs w:val="28"/>
          <w:vertAlign w:val="superscript"/>
        </w:rPr>
        <w:t>)</w:t>
      </w:r>
      <w:r w:rsidRPr="000465A5">
        <w:rPr>
          <w:szCs w:val="28"/>
        </w:rPr>
        <w:t>................</w:t>
      </w:r>
      <w:r>
        <w:rPr>
          <w:szCs w:val="28"/>
        </w:rPr>
        <w:t>............................</w:t>
      </w:r>
      <w:r w:rsidRPr="000465A5">
        <w:rPr>
          <w:szCs w:val="28"/>
          <w:vertAlign w:val="superscript"/>
        </w:rPr>
        <w:t xml:space="preserve"> </w:t>
      </w:r>
    </w:p>
    <w:p w:rsidR="00061C9E" w:rsidRDefault="00061C9E" w:rsidP="00061C9E">
      <w:pPr>
        <w:widowControl w:val="0"/>
        <w:tabs>
          <w:tab w:val="left" w:leader="dot" w:pos="8618"/>
        </w:tabs>
        <w:spacing w:before="0"/>
        <w:ind w:firstLine="720"/>
        <w:rPr>
          <w:szCs w:val="28"/>
        </w:rPr>
      </w:pPr>
      <w:r w:rsidRPr="00B26C9C">
        <w:rPr>
          <w:i/>
          <w:szCs w:val="28"/>
        </w:rPr>
        <w:t>Thẩm phán</w:t>
      </w:r>
      <w:r w:rsidRPr="00B65199">
        <w:rPr>
          <w:szCs w:val="28"/>
        </w:rPr>
        <w:t xml:space="preserve">: </w:t>
      </w:r>
      <w:r>
        <w:rPr>
          <w:szCs w:val="28"/>
        </w:rPr>
        <w:t>Ông (Bà)</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rsidR="00061C9E" w:rsidRPr="000465A5" w:rsidRDefault="00061C9E" w:rsidP="00061C9E">
      <w:pPr>
        <w:widowControl w:val="0"/>
        <w:tabs>
          <w:tab w:val="left" w:leader="dot" w:pos="8618"/>
        </w:tabs>
        <w:spacing w:before="0"/>
        <w:ind w:right="113" w:firstLine="720"/>
        <w:rPr>
          <w:szCs w:val="28"/>
          <w:vertAlign w:val="superscript"/>
        </w:rPr>
      </w:pPr>
      <w:r>
        <w:rPr>
          <w:szCs w:val="28"/>
        </w:rPr>
        <w:t xml:space="preserve">                      Ông (Bà)</w:t>
      </w:r>
      <w:r w:rsidRPr="000465A5">
        <w:rPr>
          <w:szCs w:val="28"/>
        </w:rPr>
        <w:t>................................................</w:t>
      </w:r>
      <w:r>
        <w:rPr>
          <w:szCs w:val="28"/>
        </w:rPr>
        <w:t>..............................</w:t>
      </w:r>
    </w:p>
    <w:p w:rsidR="00061C9E" w:rsidRPr="000465A5" w:rsidRDefault="00061C9E" w:rsidP="00061C9E">
      <w:pPr>
        <w:widowControl w:val="0"/>
        <w:spacing w:before="0"/>
        <w:rPr>
          <w:szCs w:val="28"/>
          <w:vertAlign w:val="superscript"/>
        </w:rPr>
      </w:pPr>
      <w:r w:rsidRPr="000465A5">
        <w:rPr>
          <w:szCs w:val="28"/>
        </w:rPr>
        <w:tab/>
        <w:t>Căn cứ các điều 109, 113, 119 và 347</w:t>
      </w:r>
      <w:r>
        <w:rPr>
          <w:spacing w:val="-4"/>
          <w:szCs w:val="28"/>
          <w:vertAlign w:val="superscript"/>
        </w:rPr>
        <w:t>(6)</w:t>
      </w:r>
      <w:r w:rsidRPr="000465A5">
        <w:rPr>
          <w:szCs w:val="28"/>
        </w:rPr>
        <w:t xml:space="preserve"> </w:t>
      </w:r>
      <w:r>
        <w:rPr>
          <w:szCs w:val="28"/>
        </w:rPr>
        <w:t>của Bộ luật Tố tụng hình sự</w:t>
      </w:r>
      <w:r w:rsidRPr="000465A5">
        <w:rPr>
          <w:szCs w:val="28"/>
        </w:rPr>
        <w:t>;</w:t>
      </w:r>
    </w:p>
    <w:p w:rsidR="00061C9E" w:rsidRPr="000465A5" w:rsidRDefault="00061C9E" w:rsidP="00061C9E">
      <w:pPr>
        <w:widowControl w:val="0"/>
        <w:spacing w:before="0"/>
        <w:rPr>
          <w:szCs w:val="28"/>
        </w:rPr>
      </w:pPr>
      <w:r w:rsidRPr="000465A5">
        <w:rPr>
          <w:szCs w:val="28"/>
        </w:rPr>
        <w:tab/>
        <w:t xml:space="preserve">Căn cứ </w:t>
      </w:r>
      <w:r>
        <w:rPr>
          <w:szCs w:val="28"/>
        </w:rPr>
        <w:t xml:space="preserve">Biên bản nghị án </w:t>
      </w:r>
      <w:r w:rsidRPr="000465A5">
        <w:rPr>
          <w:szCs w:val="28"/>
        </w:rPr>
        <w:t>ngày</w:t>
      </w:r>
      <w:r>
        <w:rPr>
          <w:szCs w:val="28"/>
        </w:rPr>
        <w:t>......tháng......</w:t>
      </w:r>
      <w:r w:rsidRPr="000465A5">
        <w:rPr>
          <w:szCs w:val="28"/>
        </w:rPr>
        <w:t>năm......</w:t>
      </w:r>
      <w:r>
        <w:rPr>
          <w:szCs w:val="28"/>
        </w:rPr>
        <w:t xml:space="preserve">của </w:t>
      </w:r>
      <w:r w:rsidRPr="000465A5">
        <w:rPr>
          <w:szCs w:val="28"/>
        </w:rPr>
        <w:t>Hội đồng xét xử phúc thẩm;</w:t>
      </w:r>
      <w:r w:rsidRPr="006151B4">
        <w:rPr>
          <w:spacing w:val="-4"/>
          <w:szCs w:val="28"/>
          <w:vertAlign w:val="superscript"/>
        </w:rPr>
        <w:t xml:space="preserve"> </w:t>
      </w:r>
      <w:r>
        <w:rPr>
          <w:spacing w:val="-4"/>
          <w:szCs w:val="28"/>
          <w:vertAlign w:val="superscript"/>
        </w:rPr>
        <w:t>(7)</w:t>
      </w:r>
    </w:p>
    <w:p w:rsidR="00061C9E" w:rsidRPr="000465A5" w:rsidRDefault="00061C9E" w:rsidP="00061C9E">
      <w:pPr>
        <w:widowControl w:val="0"/>
        <w:spacing w:before="0" w:after="280"/>
        <w:rPr>
          <w:szCs w:val="28"/>
        </w:rPr>
      </w:pPr>
      <w:r w:rsidRPr="000465A5">
        <w:rPr>
          <w:spacing w:val="-4"/>
          <w:szCs w:val="28"/>
        </w:rPr>
        <w:tab/>
        <w:t>Xét thấy cần thiết tiếp tục tạm giam bị cáo để</w:t>
      </w:r>
      <w:r>
        <w:rPr>
          <w:spacing w:val="-4"/>
          <w:szCs w:val="28"/>
        </w:rPr>
        <w:t xml:space="preserve"> </w:t>
      </w:r>
      <w:r>
        <w:rPr>
          <w:spacing w:val="-4"/>
          <w:szCs w:val="28"/>
          <w:vertAlign w:val="superscript"/>
        </w:rPr>
        <w:t>(8)</w:t>
      </w:r>
      <w:r>
        <w:rPr>
          <w:spacing w:val="-4"/>
          <w:szCs w:val="28"/>
        </w:rPr>
        <w:t>……………………...</w:t>
      </w:r>
    </w:p>
    <w:p w:rsidR="00061C9E" w:rsidRPr="000465A5" w:rsidRDefault="00061C9E" w:rsidP="00061C9E">
      <w:pPr>
        <w:widowControl w:val="0"/>
        <w:spacing w:before="240" w:after="240"/>
        <w:jc w:val="center"/>
        <w:rPr>
          <w:b/>
          <w:szCs w:val="28"/>
        </w:rPr>
      </w:pPr>
      <w:r w:rsidRPr="000465A5">
        <w:rPr>
          <w:b/>
          <w:szCs w:val="28"/>
        </w:rPr>
        <w:t>QUYẾT ĐỊNH:</w:t>
      </w:r>
    </w:p>
    <w:p w:rsidR="00061C9E" w:rsidRPr="000465A5" w:rsidRDefault="00061C9E" w:rsidP="00061C9E">
      <w:pPr>
        <w:widowControl w:val="0"/>
        <w:spacing w:before="0"/>
        <w:ind w:firstLine="720"/>
        <w:rPr>
          <w:b/>
          <w:szCs w:val="28"/>
        </w:rPr>
      </w:pPr>
      <w:r w:rsidRPr="000465A5">
        <w:rPr>
          <w:b/>
          <w:szCs w:val="28"/>
        </w:rPr>
        <w:t>Điều 1</w:t>
      </w:r>
    </w:p>
    <w:p w:rsidR="00061C9E" w:rsidRDefault="00061C9E" w:rsidP="00061C9E">
      <w:pPr>
        <w:widowControl w:val="0"/>
        <w:spacing w:before="0"/>
        <w:ind w:firstLine="720"/>
        <w:rPr>
          <w:szCs w:val="28"/>
        </w:rPr>
      </w:pPr>
      <w:r w:rsidRPr="000465A5">
        <w:rPr>
          <w:szCs w:val="28"/>
        </w:rPr>
        <w:t>Tạm giam bị cáo:</w:t>
      </w:r>
      <w:r w:rsidRPr="000465A5">
        <w:rPr>
          <w:szCs w:val="28"/>
          <w:vertAlign w:val="superscript"/>
        </w:rPr>
        <w:t>(</w:t>
      </w:r>
      <w:r>
        <w:rPr>
          <w:szCs w:val="28"/>
          <w:vertAlign w:val="superscript"/>
        </w:rPr>
        <w:t>9</w:t>
      </w:r>
      <w:r w:rsidRPr="000465A5">
        <w:rPr>
          <w:szCs w:val="28"/>
          <w:vertAlign w:val="superscript"/>
        </w:rPr>
        <w:t>)</w:t>
      </w:r>
      <w:r w:rsidRPr="00CE4ADB">
        <w:rPr>
          <w:szCs w:val="28"/>
        </w:rPr>
        <w:t xml:space="preserve"> </w:t>
      </w:r>
      <w:r w:rsidRPr="000465A5">
        <w:rPr>
          <w:szCs w:val="28"/>
        </w:rPr>
        <w:t>.........................................................</w:t>
      </w:r>
      <w:r>
        <w:rPr>
          <w:szCs w:val="28"/>
        </w:rPr>
        <w:t>...........................</w:t>
      </w:r>
    </w:p>
    <w:p w:rsidR="00061C9E" w:rsidRDefault="00061C9E" w:rsidP="00061C9E">
      <w:pPr>
        <w:widowControl w:val="0"/>
        <w:spacing w:before="0"/>
        <w:ind w:firstLine="720"/>
        <w:rPr>
          <w:szCs w:val="28"/>
        </w:rPr>
      </w:pPr>
      <w:r w:rsidRPr="000465A5">
        <w:rPr>
          <w:szCs w:val="28"/>
        </w:rPr>
        <w:t>.........................................................</w:t>
      </w:r>
      <w:r>
        <w:rPr>
          <w:szCs w:val="28"/>
        </w:rPr>
        <w:t>...........................................................</w:t>
      </w:r>
    </w:p>
    <w:p w:rsidR="00061C9E" w:rsidRPr="000465A5" w:rsidRDefault="00061C9E" w:rsidP="00061C9E">
      <w:pPr>
        <w:widowControl w:val="0"/>
        <w:spacing w:before="0"/>
        <w:ind w:right="113"/>
        <w:rPr>
          <w:szCs w:val="28"/>
          <w:vertAlign w:val="superscript"/>
        </w:rPr>
      </w:pPr>
      <w:r w:rsidRPr="000465A5">
        <w:rPr>
          <w:szCs w:val="28"/>
        </w:rPr>
        <w:tab/>
        <w:t>Bị Tòa án cấp phúc thẩm xử phạt</w:t>
      </w:r>
      <w:r>
        <w:rPr>
          <w:szCs w:val="28"/>
          <w:vertAlign w:val="superscript"/>
        </w:rPr>
        <w:t>(10</w:t>
      </w:r>
      <w:r w:rsidRPr="000465A5">
        <w:rPr>
          <w:szCs w:val="28"/>
          <w:vertAlign w:val="superscript"/>
        </w:rPr>
        <w:t>)</w:t>
      </w:r>
      <w:r w:rsidRPr="00CE4ADB">
        <w:rPr>
          <w:szCs w:val="28"/>
        </w:rPr>
        <w:t xml:space="preserve"> </w:t>
      </w:r>
      <w:r>
        <w:rPr>
          <w:szCs w:val="28"/>
        </w:rPr>
        <w:t>...........</w:t>
      </w:r>
      <w:r w:rsidRPr="000465A5">
        <w:rPr>
          <w:szCs w:val="28"/>
        </w:rPr>
        <w:t>về tội (các tội)</w:t>
      </w:r>
      <w:r>
        <w:rPr>
          <w:szCs w:val="28"/>
          <w:vertAlign w:val="superscript"/>
        </w:rPr>
        <w:t>(11</w:t>
      </w:r>
      <w:r w:rsidRPr="000465A5">
        <w:rPr>
          <w:szCs w:val="28"/>
          <w:vertAlign w:val="superscript"/>
        </w:rPr>
        <w:t>)</w:t>
      </w:r>
      <w:r w:rsidRPr="000465A5">
        <w:rPr>
          <w:szCs w:val="28"/>
        </w:rPr>
        <w:t>............</w:t>
      </w:r>
      <w:r>
        <w:rPr>
          <w:szCs w:val="28"/>
        </w:rPr>
        <w:t>...</w:t>
      </w:r>
      <w:r w:rsidRPr="000465A5">
        <w:rPr>
          <w:szCs w:val="28"/>
        </w:rPr>
        <w:t>...</w:t>
      </w:r>
    </w:p>
    <w:p w:rsidR="00061C9E" w:rsidRPr="000465A5" w:rsidRDefault="00061C9E" w:rsidP="00061C9E">
      <w:pPr>
        <w:widowControl w:val="0"/>
        <w:spacing w:before="0"/>
        <w:ind w:right="113"/>
        <w:rPr>
          <w:szCs w:val="28"/>
        </w:rPr>
      </w:pPr>
      <w:r>
        <w:rPr>
          <w:szCs w:val="28"/>
        </w:rPr>
        <w:tab/>
        <w:t>Theo đ</w:t>
      </w:r>
      <w:r w:rsidRPr="000465A5">
        <w:rPr>
          <w:szCs w:val="28"/>
        </w:rPr>
        <w:t>iểm (các điểm)......</w:t>
      </w:r>
      <w:r>
        <w:rPr>
          <w:szCs w:val="28"/>
        </w:rPr>
        <w:t>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rsidR="00061C9E" w:rsidRPr="000465A5" w:rsidRDefault="00061C9E" w:rsidP="00061C9E">
      <w:pPr>
        <w:widowControl w:val="0"/>
        <w:spacing w:before="0"/>
        <w:rPr>
          <w:szCs w:val="28"/>
        </w:rPr>
      </w:pPr>
      <w:r w:rsidRPr="000465A5">
        <w:rPr>
          <w:szCs w:val="28"/>
        </w:rPr>
        <w:tab/>
        <w:t>Thời hạn tạm giam là:</w:t>
      </w:r>
      <w:r>
        <w:rPr>
          <w:szCs w:val="28"/>
          <w:vertAlign w:val="superscript"/>
        </w:rPr>
        <w:t>(12</w:t>
      </w:r>
      <w:r w:rsidRPr="000465A5">
        <w:rPr>
          <w:szCs w:val="28"/>
          <w:vertAlign w:val="superscript"/>
        </w:rPr>
        <w:t>)</w:t>
      </w:r>
      <w:r w:rsidRPr="000465A5">
        <w:rPr>
          <w:szCs w:val="28"/>
        </w:rPr>
        <w:t>.........................., kể từ ngày tuyên án.</w:t>
      </w:r>
      <w:r w:rsidRPr="000465A5">
        <w:rPr>
          <w:szCs w:val="28"/>
        </w:rPr>
        <w:tab/>
      </w:r>
    </w:p>
    <w:p w:rsidR="00061C9E" w:rsidRPr="000465A5" w:rsidRDefault="00061C9E" w:rsidP="00061C9E">
      <w:pPr>
        <w:widowControl w:val="0"/>
        <w:spacing w:before="0"/>
        <w:rPr>
          <w:b/>
          <w:szCs w:val="28"/>
        </w:rPr>
      </w:pPr>
      <w:r w:rsidRPr="000465A5">
        <w:rPr>
          <w:szCs w:val="28"/>
        </w:rPr>
        <w:tab/>
      </w:r>
      <w:r w:rsidRPr="000465A5">
        <w:rPr>
          <w:b/>
          <w:szCs w:val="28"/>
        </w:rPr>
        <w:t>Điều 2</w:t>
      </w:r>
    </w:p>
    <w:p w:rsidR="00061C9E" w:rsidRPr="000465A5" w:rsidRDefault="00061C9E" w:rsidP="00061C9E">
      <w:pPr>
        <w:widowControl w:val="0"/>
        <w:spacing w:before="0" w:after="240"/>
        <w:rPr>
          <w:b/>
          <w:szCs w:val="28"/>
        </w:rPr>
      </w:pPr>
      <w:r w:rsidRPr="000465A5">
        <w:rPr>
          <w:szCs w:val="28"/>
        </w:rPr>
        <w:tab/>
      </w:r>
      <w:r>
        <w:rPr>
          <w:szCs w:val="28"/>
        </w:rPr>
        <w:t>Cơ sở giam</w:t>
      </w:r>
      <w:r w:rsidRPr="000465A5">
        <w:rPr>
          <w:szCs w:val="28"/>
        </w:rPr>
        <w:t xml:space="preserve"> giữ</w:t>
      </w:r>
      <w:r>
        <w:rPr>
          <w:szCs w:val="28"/>
          <w:vertAlign w:val="superscript"/>
        </w:rPr>
        <w:t>(13</w:t>
      </w:r>
      <w:r w:rsidRPr="000465A5">
        <w:rPr>
          <w:szCs w:val="28"/>
          <w:vertAlign w:val="superscript"/>
        </w:rPr>
        <w:t>)</w:t>
      </w:r>
      <w:r w:rsidRPr="000465A5">
        <w:rPr>
          <w:szCs w:val="28"/>
        </w:rPr>
        <w:t>............................................có trách nhiệm thi hành Quyết định này.</w:t>
      </w:r>
    </w:p>
    <w:tbl>
      <w:tblPr>
        <w:tblpPr w:leftFromText="180" w:rightFromText="180" w:vertAnchor="text" w:horzAnchor="margin" w:tblpY="341"/>
        <w:tblW w:w="0" w:type="auto"/>
        <w:tblLayout w:type="fixed"/>
        <w:tblLook w:val="0000" w:firstRow="0" w:lastRow="0" w:firstColumn="0" w:lastColumn="0" w:noHBand="0" w:noVBand="0"/>
      </w:tblPr>
      <w:tblGrid>
        <w:gridCol w:w="4077"/>
        <w:gridCol w:w="4995"/>
      </w:tblGrid>
      <w:tr w:rsidR="00061C9E" w:rsidRPr="002A47F3" w:rsidTr="00061C9E">
        <w:tc>
          <w:tcPr>
            <w:tcW w:w="4077" w:type="dxa"/>
          </w:tcPr>
          <w:p w:rsidR="00061C9E" w:rsidRPr="00B65199" w:rsidRDefault="00061C9E" w:rsidP="00212495">
            <w:pPr>
              <w:widowControl w:val="0"/>
              <w:spacing w:before="0" w:after="0"/>
              <w:rPr>
                <w:b/>
                <w:i/>
                <w:sz w:val="24"/>
                <w:szCs w:val="24"/>
              </w:rPr>
            </w:pPr>
            <w:r w:rsidRPr="00B65199">
              <w:rPr>
                <w:b/>
                <w:i/>
                <w:sz w:val="24"/>
                <w:szCs w:val="24"/>
              </w:rPr>
              <w:t>Nơi nhận:</w:t>
            </w:r>
          </w:p>
          <w:p w:rsidR="00061C9E" w:rsidRPr="007F0321" w:rsidRDefault="00061C9E" w:rsidP="00212495">
            <w:pPr>
              <w:pStyle w:val="ListParagraph"/>
              <w:widowControl w:val="0"/>
              <w:numPr>
                <w:ilvl w:val="0"/>
                <w:numId w:val="1"/>
              </w:numPr>
              <w:spacing w:before="0" w:after="0"/>
              <w:ind w:left="0"/>
              <w:rPr>
                <w:sz w:val="22"/>
                <w:szCs w:val="24"/>
              </w:rPr>
            </w:pPr>
            <w:r w:rsidRPr="007F0321">
              <w:rPr>
                <w:sz w:val="22"/>
                <w:szCs w:val="24"/>
              </w:rPr>
              <w:t xml:space="preserve">- </w:t>
            </w:r>
            <w:r w:rsidRPr="007F0321">
              <w:rPr>
                <w:sz w:val="22"/>
                <w:szCs w:val="24"/>
                <w:vertAlign w:val="superscript"/>
              </w:rPr>
              <w:t>(1</w:t>
            </w:r>
            <w:r>
              <w:rPr>
                <w:sz w:val="22"/>
                <w:szCs w:val="24"/>
                <w:vertAlign w:val="superscript"/>
              </w:rPr>
              <w:t>4</w:t>
            </w:r>
            <w:r w:rsidRPr="007F0321">
              <w:rPr>
                <w:sz w:val="22"/>
                <w:szCs w:val="24"/>
                <w:vertAlign w:val="superscript"/>
              </w:rPr>
              <w:t>)</w:t>
            </w:r>
            <w:r w:rsidRPr="007F0321">
              <w:rPr>
                <w:sz w:val="22"/>
                <w:szCs w:val="24"/>
              </w:rPr>
              <w:t>.........................;</w:t>
            </w:r>
          </w:p>
          <w:p w:rsidR="00061C9E" w:rsidRPr="002A47F3" w:rsidRDefault="00061C9E" w:rsidP="00212495">
            <w:pPr>
              <w:pStyle w:val="ListParagraph"/>
              <w:widowControl w:val="0"/>
              <w:numPr>
                <w:ilvl w:val="0"/>
                <w:numId w:val="1"/>
              </w:numPr>
              <w:spacing w:before="0" w:after="0"/>
              <w:ind w:left="0"/>
              <w:rPr>
                <w:sz w:val="24"/>
                <w:szCs w:val="24"/>
              </w:rPr>
            </w:pPr>
            <w:r w:rsidRPr="007F0321">
              <w:rPr>
                <w:sz w:val="22"/>
                <w:szCs w:val="24"/>
              </w:rPr>
              <w:t>- Lưu</w:t>
            </w:r>
            <w:r>
              <w:rPr>
                <w:sz w:val="22"/>
                <w:szCs w:val="24"/>
              </w:rPr>
              <w:t xml:space="preserve"> h</w:t>
            </w:r>
            <w:r w:rsidRPr="007F0321">
              <w:rPr>
                <w:sz w:val="22"/>
                <w:szCs w:val="24"/>
              </w:rPr>
              <w:t xml:space="preserve">ồ sơ vụ án. </w:t>
            </w:r>
          </w:p>
        </w:tc>
        <w:tc>
          <w:tcPr>
            <w:tcW w:w="4995" w:type="dxa"/>
          </w:tcPr>
          <w:p w:rsidR="00061C9E" w:rsidRPr="002A47F3" w:rsidRDefault="00061C9E" w:rsidP="00212495">
            <w:pPr>
              <w:widowControl w:val="0"/>
              <w:spacing w:before="0" w:after="0"/>
              <w:jc w:val="center"/>
              <w:rPr>
                <w:b/>
                <w:sz w:val="24"/>
                <w:szCs w:val="24"/>
                <w:vertAlign w:val="superscript"/>
              </w:rPr>
            </w:pPr>
            <w:r w:rsidRPr="002A47F3">
              <w:rPr>
                <w:b/>
                <w:sz w:val="24"/>
                <w:szCs w:val="24"/>
              </w:rPr>
              <w:t>TM. HỘI ĐỒNG XÉT XỬ</w:t>
            </w:r>
          </w:p>
          <w:p w:rsidR="00061C9E" w:rsidRPr="002A47F3" w:rsidRDefault="00061C9E" w:rsidP="00212495">
            <w:pPr>
              <w:widowControl w:val="0"/>
              <w:spacing w:before="0" w:after="0"/>
              <w:jc w:val="center"/>
              <w:rPr>
                <w:b/>
                <w:caps/>
                <w:sz w:val="24"/>
                <w:szCs w:val="24"/>
                <w:vertAlign w:val="superscript"/>
              </w:rPr>
            </w:pPr>
            <w:r w:rsidRPr="002A47F3">
              <w:rPr>
                <w:b/>
                <w:caps/>
                <w:sz w:val="24"/>
                <w:szCs w:val="24"/>
              </w:rPr>
              <w:t>ThẨm phán - ChỦ tỌa phiên tòa</w:t>
            </w:r>
          </w:p>
          <w:p w:rsidR="00061C9E" w:rsidRPr="002A47F3" w:rsidRDefault="00061C9E" w:rsidP="00212495">
            <w:pPr>
              <w:widowControl w:val="0"/>
              <w:spacing w:before="0" w:after="0"/>
              <w:jc w:val="center"/>
              <w:rPr>
                <w:b/>
                <w:sz w:val="2"/>
                <w:szCs w:val="24"/>
                <w:vertAlign w:val="superscript"/>
              </w:rPr>
            </w:pPr>
          </w:p>
          <w:p w:rsidR="00061C9E" w:rsidRPr="00BB3068" w:rsidRDefault="00061C9E" w:rsidP="00212495">
            <w:pPr>
              <w:widowControl w:val="0"/>
              <w:spacing w:before="0" w:after="0"/>
              <w:ind w:left="-51"/>
              <w:jc w:val="center"/>
              <w:rPr>
                <w:i/>
                <w:sz w:val="24"/>
              </w:rPr>
            </w:pPr>
            <w:r w:rsidRPr="00BB3068">
              <w:rPr>
                <w:i/>
                <w:sz w:val="24"/>
              </w:rPr>
              <w:t>(Ký tên, ghi rõ họ tên, đóng dấu)</w:t>
            </w:r>
          </w:p>
          <w:p w:rsidR="00061C9E" w:rsidRPr="00B65199" w:rsidRDefault="00061C9E" w:rsidP="00212495">
            <w:pPr>
              <w:widowControl w:val="0"/>
              <w:spacing w:before="0" w:after="0"/>
              <w:rPr>
                <w:i/>
                <w:sz w:val="24"/>
                <w:szCs w:val="24"/>
                <w:vertAlign w:val="superscript"/>
              </w:rPr>
            </w:pPr>
          </w:p>
        </w:tc>
      </w:tr>
    </w:tbl>
    <w:p w:rsidR="00061C9E" w:rsidRPr="001250B4" w:rsidRDefault="00061C9E" w:rsidP="00061C9E">
      <w:pPr>
        <w:widowControl w:val="0"/>
        <w:spacing w:before="0" w:after="0"/>
        <w:rPr>
          <w:sz w:val="16"/>
          <w:szCs w:val="28"/>
          <w:shd w:val="clear" w:color="auto" w:fill="FFFFFF"/>
        </w:rPr>
      </w:pPr>
    </w:p>
    <w:p w:rsidR="00061C9E" w:rsidRPr="000465A5" w:rsidRDefault="00061C9E" w:rsidP="00061C9E">
      <w:pPr>
        <w:widowControl w:val="0"/>
        <w:ind w:firstLine="720"/>
        <w:rPr>
          <w:b/>
          <w:i/>
          <w:sz w:val="24"/>
          <w:szCs w:val="24"/>
          <w:u w:val="single"/>
        </w:rPr>
      </w:pPr>
      <w:r w:rsidRPr="000465A5">
        <w:rPr>
          <w:b/>
          <w:i/>
          <w:sz w:val="24"/>
          <w:szCs w:val="24"/>
          <w:u w:val="single"/>
        </w:rPr>
        <w:t>Hướng dẫn sử dụng mẫu số 11</w:t>
      </w:r>
      <w:r>
        <w:rPr>
          <w:b/>
          <w:i/>
          <w:sz w:val="24"/>
          <w:szCs w:val="24"/>
          <w:u w:val="single"/>
        </w:rPr>
        <w:t>-HS</w:t>
      </w:r>
      <w:r w:rsidRPr="000465A5">
        <w:rPr>
          <w:b/>
          <w:i/>
          <w:sz w:val="24"/>
          <w:szCs w:val="24"/>
          <w:u w:val="single"/>
        </w:rPr>
        <w:t>:</w:t>
      </w:r>
    </w:p>
    <w:p w:rsidR="00061C9E" w:rsidRPr="000465A5" w:rsidRDefault="00061C9E" w:rsidP="00061C9E">
      <w:pPr>
        <w:widowControl w:val="0"/>
        <w:ind w:firstLine="720"/>
        <w:rPr>
          <w:sz w:val="24"/>
          <w:szCs w:val="24"/>
        </w:rPr>
      </w:pPr>
      <w:r w:rsidRPr="000465A5">
        <w:rPr>
          <w:sz w:val="24"/>
          <w:szCs w:val="24"/>
        </w:rPr>
        <w:lastRenderedPageBreak/>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xét xử phúc thẩm;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u là Tòa án</w:t>
      </w:r>
      <w:r w:rsidRPr="000465A5">
        <w:rPr>
          <w:sz w:val="24"/>
          <w:szCs w:val="24"/>
        </w:rPr>
        <w:t xml:space="preserve"> nhân dân cấp cao thì ghi: Tòa án  nhân dân cấp cao tại (Hà Nội, Đà Nẵng, </w:t>
      </w:r>
      <w:r>
        <w:rPr>
          <w:sz w:val="24"/>
          <w:szCs w:val="24"/>
        </w:rPr>
        <w:t>Thành phố Hồ Chí Minh</w:t>
      </w:r>
      <w:r w:rsidRPr="000465A5">
        <w:rPr>
          <w:sz w:val="24"/>
          <w:szCs w:val="24"/>
          <w:lang w:val="vi-VN"/>
        </w:rPr>
        <w:t>...</w:t>
      </w:r>
      <w:r w:rsidRPr="000465A5">
        <w:rPr>
          <w:sz w:val="24"/>
          <w:szCs w:val="24"/>
        </w:rPr>
        <w:t xml:space="preserve">); nếu là Tòa án quân sự ghi Tòa án quân khu (Tòa án quân sự </w:t>
      </w:r>
      <w:r>
        <w:rPr>
          <w:sz w:val="24"/>
          <w:szCs w:val="24"/>
        </w:rPr>
        <w:t>Q</w:t>
      </w:r>
      <w:r w:rsidRPr="000465A5">
        <w:rPr>
          <w:sz w:val="24"/>
          <w:szCs w:val="24"/>
        </w:rPr>
        <w:t xml:space="preserve">uân </w:t>
      </w:r>
      <w:r>
        <w:rPr>
          <w:sz w:val="24"/>
          <w:szCs w:val="24"/>
        </w:rPr>
        <w:t>k</w:t>
      </w:r>
      <w:r w:rsidRPr="000465A5">
        <w:rPr>
          <w:sz w:val="24"/>
          <w:szCs w:val="24"/>
        </w:rPr>
        <w:t>hu 1).</w:t>
      </w:r>
    </w:p>
    <w:p w:rsidR="00061C9E" w:rsidRPr="00E12726" w:rsidRDefault="00061C9E" w:rsidP="00061C9E">
      <w:pPr>
        <w:widowControl w:val="0"/>
        <w:ind w:firstLine="720"/>
        <w:rPr>
          <w:spacing w:val="-6"/>
          <w:sz w:val="24"/>
          <w:szCs w:val="24"/>
        </w:rPr>
      </w:pPr>
      <w:r w:rsidRPr="00E12726">
        <w:rPr>
          <w:spacing w:val="-6"/>
          <w:sz w:val="24"/>
          <w:szCs w:val="24"/>
        </w:rPr>
        <w:t xml:space="preserve">(2) </w:t>
      </w:r>
      <w:r w:rsidRPr="00E12726">
        <w:rPr>
          <w:spacing w:val="-6"/>
          <w:sz w:val="24"/>
          <w:szCs w:val="24"/>
          <w:lang w:val="vi-VN"/>
        </w:rPr>
        <w:t>ô</w:t>
      </w:r>
      <w:r w:rsidRPr="00E12726">
        <w:rPr>
          <w:spacing w:val="-6"/>
          <w:sz w:val="24"/>
          <w:szCs w:val="24"/>
        </w:rPr>
        <w:t xml:space="preserve"> thứ nhất ghi số, ô thứ hai ghi năm ra Quyết định (ví dụ: Số: 01/2017/HSPT-QĐTG).</w:t>
      </w:r>
    </w:p>
    <w:p w:rsidR="00061C9E" w:rsidRDefault="00061C9E" w:rsidP="00061C9E">
      <w:pPr>
        <w:widowControl w:val="0"/>
        <w:ind w:firstLine="720"/>
        <w:rPr>
          <w:sz w:val="24"/>
          <w:szCs w:val="24"/>
        </w:rPr>
      </w:pPr>
      <w:r w:rsidRPr="000465A5">
        <w:rPr>
          <w:sz w:val="24"/>
          <w:szCs w:val="24"/>
        </w:rPr>
        <w:t>(</w:t>
      </w:r>
      <w:r>
        <w:rPr>
          <w:sz w:val="24"/>
          <w:szCs w:val="24"/>
        </w:rPr>
        <w:t>4</w:t>
      </w:r>
      <w:r w:rsidRPr="000465A5">
        <w:rPr>
          <w:sz w:val="24"/>
          <w:szCs w:val="24"/>
        </w:rPr>
        <w:t>) và (</w:t>
      </w:r>
      <w:r>
        <w:rPr>
          <w:sz w:val="24"/>
          <w:szCs w:val="24"/>
        </w:rPr>
        <w:t>5</w:t>
      </w:r>
      <w:r w:rsidRPr="000465A5">
        <w:rPr>
          <w:sz w:val="24"/>
          <w:szCs w:val="24"/>
        </w:rPr>
        <w:t>) ghi đầy đủ họ tên của Thẩm phán</w:t>
      </w:r>
      <w:r>
        <w:rPr>
          <w:sz w:val="24"/>
          <w:szCs w:val="24"/>
        </w:rPr>
        <w:t>; nếu là Tòa án quân sự thì không ghi Ông (Bà) mà ghi cấp bậc quân hàm.</w:t>
      </w:r>
    </w:p>
    <w:p w:rsidR="00061C9E" w:rsidRDefault="00061C9E" w:rsidP="00061C9E">
      <w:pPr>
        <w:widowControl w:val="0"/>
        <w:ind w:firstLine="720"/>
        <w:rPr>
          <w:sz w:val="24"/>
          <w:szCs w:val="24"/>
        </w:rPr>
      </w:pPr>
      <w:r>
        <w:rPr>
          <w:sz w:val="24"/>
          <w:szCs w:val="24"/>
        </w:rPr>
        <w:t>(6) trường hợp cấp phúc thẩm hủy án để điều tra hoặc xét xử lại theo thủ tục sơ thẩm thì ghi thêm “358”.</w:t>
      </w:r>
    </w:p>
    <w:p w:rsidR="00061C9E" w:rsidRPr="000465A5" w:rsidRDefault="00061C9E" w:rsidP="00061C9E">
      <w:pPr>
        <w:widowControl w:val="0"/>
        <w:ind w:firstLine="720"/>
        <w:rPr>
          <w:sz w:val="24"/>
          <w:szCs w:val="24"/>
        </w:rPr>
      </w:pPr>
      <w:r>
        <w:rPr>
          <w:sz w:val="24"/>
          <w:szCs w:val="24"/>
        </w:rPr>
        <w:t>(7) trường hợp Hội đồng xét xử quyết định áp dụng biện pháp tạm giam đối với bị cáo để hoàn thành việc xét xử thì không ghi mục này.</w:t>
      </w:r>
    </w:p>
    <w:p w:rsidR="00061C9E" w:rsidRPr="000465A5" w:rsidRDefault="00061C9E" w:rsidP="00061C9E">
      <w:pPr>
        <w:widowControl w:val="0"/>
        <w:ind w:firstLine="720"/>
        <w:rPr>
          <w:sz w:val="24"/>
          <w:szCs w:val="24"/>
        </w:rPr>
      </w:pPr>
      <w:r>
        <w:rPr>
          <w:sz w:val="24"/>
          <w:szCs w:val="24"/>
        </w:rPr>
        <w:t xml:space="preserve">(8) </w:t>
      </w:r>
      <w:r>
        <w:rPr>
          <w:spacing w:val="-8"/>
          <w:sz w:val="24"/>
          <w:szCs w:val="24"/>
        </w:rPr>
        <w:t xml:space="preserve">trường hợp đến ngày mở phiên tòa thời hạn tạm giam bị cáo đã hết, nếu xét thấy cần tiếp tục tạm giam bị cáo để hoàn thành việc xét xử thì ghi “bảo đảm cho đến khi kết thúc phiên tòa”; </w:t>
      </w:r>
      <w:r>
        <w:rPr>
          <w:sz w:val="24"/>
          <w:szCs w:val="24"/>
        </w:rPr>
        <w:t>trường hợp cấp phúc thẩm quyết định giữ nguyên hoặc sửa bản án sơ thẩm thì ghi “bảo đảm thi hành án”, trường hợp cấp phúc thẩm hủy án để điều tra hoặc xét xử lại theo thủ tục sơ thẩm thì ghi “bảo đảm cho Viện kiểm sát cấp sơ thẩm điều tra lại vụ án” hoặc “bảo đảm cho Tòa án cấp sơ thẩm xét xử lại vụ án”.</w:t>
      </w:r>
    </w:p>
    <w:p w:rsidR="00061C9E" w:rsidRPr="000465A5" w:rsidRDefault="00061C9E" w:rsidP="00061C9E">
      <w:pPr>
        <w:widowControl w:val="0"/>
        <w:ind w:firstLine="720"/>
        <w:rPr>
          <w:sz w:val="24"/>
          <w:szCs w:val="24"/>
        </w:rPr>
      </w:pPr>
      <w:r>
        <w:rPr>
          <w:sz w:val="24"/>
          <w:szCs w:val="24"/>
        </w:rPr>
        <w:t>(9</w:t>
      </w:r>
      <w:r w:rsidRPr="000465A5">
        <w:rPr>
          <w:sz w:val="24"/>
          <w:szCs w:val="24"/>
        </w:rPr>
        <w:t>) ghi họ tên, ngày, tháng, năm sinh, nơi sinh, nơi cư trú, nghề nghiệp.</w:t>
      </w:r>
    </w:p>
    <w:p w:rsidR="00061C9E" w:rsidRPr="000465A5" w:rsidRDefault="00061C9E" w:rsidP="00061C9E">
      <w:pPr>
        <w:widowControl w:val="0"/>
        <w:ind w:firstLine="720"/>
        <w:rPr>
          <w:sz w:val="24"/>
          <w:szCs w:val="24"/>
        </w:rPr>
      </w:pPr>
      <w:r>
        <w:rPr>
          <w:sz w:val="24"/>
          <w:szCs w:val="24"/>
        </w:rPr>
        <w:t>(10</w:t>
      </w:r>
      <w:r w:rsidRPr="00257D34">
        <w:rPr>
          <w:sz w:val="24"/>
          <w:szCs w:val="24"/>
        </w:rPr>
        <w:t>)</w:t>
      </w:r>
      <w:r>
        <w:rPr>
          <w:sz w:val="24"/>
          <w:szCs w:val="24"/>
        </w:rPr>
        <w:t xml:space="preserve"> và (11)</w:t>
      </w:r>
      <w:r w:rsidRPr="00257D34">
        <w:rPr>
          <w:sz w:val="24"/>
          <w:szCs w:val="24"/>
        </w:rPr>
        <w:t xml:space="preserve"> </w:t>
      </w:r>
      <w:r>
        <w:rPr>
          <w:sz w:val="24"/>
          <w:szCs w:val="24"/>
        </w:rPr>
        <w:t xml:space="preserve">nếu là tù có thời hạn ghi cả số và chữ mức phạt tù bị Tòa án cấp phúc thẩm xử phạt và </w:t>
      </w:r>
      <w:r w:rsidRPr="000465A5">
        <w:rPr>
          <w:sz w:val="24"/>
          <w:szCs w:val="24"/>
        </w:rPr>
        <w:t>ghi tội</w:t>
      </w:r>
      <w:r>
        <w:rPr>
          <w:sz w:val="24"/>
          <w:szCs w:val="24"/>
        </w:rPr>
        <w:t xml:space="preserve"> (các tội) theo Biên bản nghị án</w:t>
      </w:r>
      <w:r w:rsidRPr="000465A5">
        <w:rPr>
          <w:sz w:val="24"/>
          <w:szCs w:val="24"/>
        </w:rPr>
        <w:t xml:space="preserve"> </w:t>
      </w:r>
      <w:r>
        <w:rPr>
          <w:sz w:val="24"/>
          <w:szCs w:val="24"/>
        </w:rPr>
        <w:t>của Hội đồng xét xử phúc thẩm. Trường hợp cấp phúc thẩm hủy bản án sơ thẩm để điều tra hoặc xét xử lại theo thủ tục sơ thẩm thì không ghi mục này.</w:t>
      </w:r>
    </w:p>
    <w:p w:rsidR="00061C9E" w:rsidRPr="000465A5" w:rsidRDefault="00061C9E" w:rsidP="00061C9E">
      <w:pPr>
        <w:widowControl w:val="0"/>
        <w:ind w:firstLine="720"/>
        <w:rPr>
          <w:sz w:val="24"/>
          <w:szCs w:val="24"/>
        </w:rPr>
      </w:pPr>
      <w:r>
        <w:rPr>
          <w:sz w:val="24"/>
          <w:szCs w:val="24"/>
        </w:rPr>
        <w:t>(12</w:t>
      </w:r>
      <w:r w:rsidRPr="000465A5">
        <w:rPr>
          <w:sz w:val="24"/>
          <w:szCs w:val="24"/>
        </w:rPr>
        <w:t>) ghi cả số và chữ</w:t>
      </w:r>
      <w:r>
        <w:rPr>
          <w:sz w:val="24"/>
          <w:szCs w:val="24"/>
        </w:rPr>
        <w:t xml:space="preserve">. Nếu </w:t>
      </w:r>
      <w:r w:rsidRPr="000465A5">
        <w:rPr>
          <w:sz w:val="24"/>
          <w:szCs w:val="24"/>
        </w:rPr>
        <w:t>thời hạn hình phạt tù còn lại từ 45 ngày trở lên thì ghi thời hạn tạm giam là 45 ngày (bốn mươi lăm ngày); nếu thời hạn hình phạt tù còn lại dưới 45 ngày thì ghi thời hạn tạm giam bằng thời hạn hình phạt tù còn lại và trong trường hợp này cầ</w:t>
      </w:r>
      <w:r>
        <w:rPr>
          <w:sz w:val="24"/>
          <w:szCs w:val="24"/>
        </w:rPr>
        <w:t xml:space="preserve">n ghi thêm </w:t>
      </w:r>
      <w:r w:rsidRPr="000465A5">
        <w:rPr>
          <w:sz w:val="24"/>
          <w:szCs w:val="24"/>
        </w:rPr>
        <w:t>hết thời hạn tạm giam này, trại tạm giam, nhà tạm giữ, buồng tạm giữ có trách nhiệm trả tự do ngay cho bị cáo, nếu họ không bị giam, giữ về hành vi vi phạ</w:t>
      </w:r>
      <w:r>
        <w:rPr>
          <w:sz w:val="24"/>
          <w:szCs w:val="24"/>
        </w:rPr>
        <w:t>m nào khác</w:t>
      </w:r>
      <w:r w:rsidRPr="000465A5">
        <w:rPr>
          <w:sz w:val="24"/>
          <w:szCs w:val="24"/>
        </w:rPr>
        <w:t xml:space="preserve">. </w:t>
      </w:r>
      <w:r>
        <w:rPr>
          <w:sz w:val="24"/>
          <w:szCs w:val="24"/>
        </w:rPr>
        <w:t xml:space="preserve">Trường hợp cấp phúc thẩm hủy bản án sơ thẩm để điều tra hoặc xét xử lại theo thủ tục sơ thẩm thì không ghi cụm từ </w:t>
      </w:r>
      <w:r w:rsidRPr="00147FC5">
        <w:rPr>
          <w:sz w:val="24"/>
          <w:szCs w:val="24"/>
        </w:rPr>
        <w:t>“Thời hạn tạm giam là:</w:t>
      </w:r>
      <w:r>
        <w:rPr>
          <w:sz w:val="24"/>
          <w:szCs w:val="24"/>
        </w:rPr>
        <w:t>...</w:t>
      </w:r>
      <w:r w:rsidRPr="00147FC5">
        <w:rPr>
          <w:sz w:val="24"/>
          <w:szCs w:val="24"/>
        </w:rPr>
        <w:t>, kể từ ngày tuyên án”</w:t>
      </w:r>
      <w:r>
        <w:rPr>
          <w:sz w:val="24"/>
          <w:szCs w:val="24"/>
        </w:rPr>
        <w:t xml:space="preserve"> mà ghi cụm từ “</w:t>
      </w:r>
      <w:r w:rsidRPr="0075137E">
        <w:rPr>
          <w:sz w:val="24"/>
          <w:szCs w:val="24"/>
        </w:rPr>
        <w:t xml:space="preserve">Thời hạn tạm giam tính từ ngày </w:t>
      </w:r>
      <w:r>
        <w:rPr>
          <w:sz w:val="24"/>
          <w:szCs w:val="24"/>
        </w:rPr>
        <w:t>tuyên án</w:t>
      </w:r>
      <w:r w:rsidRPr="0075137E">
        <w:rPr>
          <w:sz w:val="24"/>
          <w:szCs w:val="24"/>
        </w:rPr>
        <w:t xml:space="preserve"> cho đến</w:t>
      </w:r>
      <w:r>
        <w:rPr>
          <w:sz w:val="24"/>
          <w:szCs w:val="24"/>
        </w:rPr>
        <w:t xml:space="preserve"> ngày Viện kiểm sát (Tòa án cấp sơ) thẩm thụ lý lại vụ án”.</w:t>
      </w:r>
      <w:r w:rsidRPr="00F8799E">
        <w:rPr>
          <w:sz w:val="24"/>
          <w:szCs w:val="24"/>
        </w:rPr>
        <w:t xml:space="preserve"> </w:t>
      </w:r>
      <w:r>
        <w:rPr>
          <w:sz w:val="24"/>
          <w:szCs w:val="24"/>
        </w:rPr>
        <w:t xml:space="preserve">Trường hợp tạm giam để hoàn thành việc xét xử thì không ghi cụm từ </w:t>
      </w:r>
      <w:r w:rsidRPr="00147FC5">
        <w:rPr>
          <w:sz w:val="24"/>
          <w:szCs w:val="24"/>
        </w:rPr>
        <w:t>“Thời hạn tạm giam là:</w:t>
      </w:r>
      <w:r>
        <w:rPr>
          <w:sz w:val="24"/>
          <w:szCs w:val="24"/>
        </w:rPr>
        <w:t>...</w:t>
      </w:r>
      <w:r w:rsidRPr="00147FC5">
        <w:rPr>
          <w:sz w:val="24"/>
          <w:szCs w:val="24"/>
        </w:rPr>
        <w:t>, kể từ ngày tuyên án”</w:t>
      </w:r>
      <w:r>
        <w:rPr>
          <w:sz w:val="24"/>
          <w:szCs w:val="24"/>
        </w:rPr>
        <w:t xml:space="preserve"> mà ghi cụm từ “Thời hạn tạm giam kể từ ngày…..cho đến khi kết thúc phiên tòa phúc thẩm”.</w:t>
      </w:r>
    </w:p>
    <w:p w:rsidR="00061C9E" w:rsidRPr="00B033C8" w:rsidRDefault="00061C9E" w:rsidP="00061C9E">
      <w:pPr>
        <w:pStyle w:val="NormalWeb"/>
        <w:shd w:val="clear" w:color="auto" w:fill="FFFFFF"/>
        <w:spacing w:before="0" w:beforeAutospacing="0" w:after="120" w:afterAutospacing="0" w:line="230" w:lineRule="atLeast"/>
        <w:ind w:firstLine="720"/>
        <w:jc w:val="both"/>
      </w:pPr>
      <w:r>
        <w:t>(13</w:t>
      </w:r>
      <w:r w:rsidRPr="000465A5">
        <w:t xml:space="preserve">) </w:t>
      </w:r>
      <w:r>
        <w:t>ghi cụ thể tên Trại tạm giam, Nhà tạm giữ, B</w:t>
      </w:r>
      <w:r w:rsidRPr="00B033C8">
        <w:t>uồng tạm giữ</w:t>
      </w:r>
      <w:r>
        <w:t xml:space="preserve"> thuộc đồn biên phòng. Ví dụ: </w:t>
      </w:r>
      <w:r w:rsidRPr="00B033C8">
        <w:t>Trại tạm giam thuộc Bộ Công an; Trại tạm giam thuộc Bộ Quốc phòng;</w:t>
      </w:r>
      <w:r>
        <w:t xml:space="preserve">   </w:t>
      </w:r>
      <w:r w:rsidRPr="00B033C8">
        <w:t xml:space="preserve"> Trại tạm giam </w:t>
      </w:r>
      <w:r>
        <w:t>Công an cấp tỉnh; T</w:t>
      </w:r>
      <w:r w:rsidRPr="00B033C8">
        <w:t>rại tạm giam thuộc quân khu và tương đương (sau đây gọi chung là trại tạm giam cấp quân khu); Nhà tạm giữ Công an cấp huyện; nhà tạm giữ</w:t>
      </w:r>
      <w:r>
        <w:t xml:space="preserve">        </w:t>
      </w:r>
      <w:r w:rsidRPr="00B033C8">
        <w:t xml:space="preserve"> Cơ quan điều tra hình sự khu vực trong Quân đội nhân dân;  Buồng tạm giữ của đồn biên phòng ở hải đảo, biên giới xa trung tâm hành chính cấp huyện.</w:t>
      </w:r>
    </w:p>
    <w:p w:rsidR="00061C9E" w:rsidRPr="000465A5" w:rsidRDefault="00061C9E" w:rsidP="00061C9E">
      <w:pPr>
        <w:widowControl w:val="0"/>
        <w:ind w:firstLine="720"/>
        <w:rPr>
          <w:sz w:val="24"/>
          <w:szCs w:val="24"/>
        </w:rPr>
      </w:pPr>
      <w:r>
        <w:rPr>
          <w:sz w:val="24"/>
          <w:szCs w:val="24"/>
        </w:rPr>
        <w:t>(14</w:t>
      </w:r>
      <w:r w:rsidRPr="000465A5">
        <w:rPr>
          <w:sz w:val="24"/>
          <w:szCs w:val="24"/>
        </w:rPr>
        <w:t>) Viện kiểm sát cùng cấ</w:t>
      </w:r>
      <w:r>
        <w:rPr>
          <w:sz w:val="24"/>
          <w:szCs w:val="24"/>
        </w:rPr>
        <w:t>p; T</w:t>
      </w:r>
      <w:r w:rsidRPr="000465A5">
        <w:rPr>
          <w:sz w:val="24"/>
          <w:szCs w:val="24"/>
        </w:rPr>
        <w:t>rại tạ</w:t>
      </w:r>
      <w:r>
        <w:rPr>
          <w:sz w:val="24"/>
          <w:szCs w:val="24"/>
        </w:rPr>
        <w:t>m giam, N</w:t>
      </w:r>
      <w:r w:rsidRPr="000465A5">
        <w:rPr>
          <w:sz w:val="24"/>
          <w:szCs w:val="24"/>
        </w:rPr>
        <w:t>hà tạm giữ</w:t>
      </w:r>
      <w:r>
        <w:rPr>
          <w:sz w:val="24"/>
          <w:szCs w:val="24"/>
        </w:rPr>
        <w:t>, B</w:t>
      </w:r>
      <w:r w:rsidRPr="000465A5">
        <w:rPr>
          <w:sz w:val="24"/>
          <w:szCs w:val="24"/>
        </w:rPr>
        <w:t>uồng tạm giữ, bị cáo.</w:t>
      </w:r>
    </w:p>
    <w:p w:rsidR="008A117E" w:rsidRDefault="008A117E"/>
    <w:sectPr w:rsidR="008A117E" w:rsidSect="00016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2870"/>
    <w:multiLevelType w:val="hybridMultilevel"/>
    <w:tmpl w:val="132E1668"/>
    <w:lvl w:ilvl="0" w:tplc="5B64A082">
      <w:start w:val="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9E"/>
    <w:rsid w:val="00016CA3"/>
    <w:rsid w:val="00061C9E"/>
    <w:rsid w:val="008A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F10E8-9A44-40C4-A688-3A99CFCA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9E"/>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C9E"/>
    <w:pPr>
      <w:ind w:left="720"/>
      <w:contextualSpacing/>
    </w:pPr>
  </w:style>
  <w:style w:type="paragraph" w:styleId="NormalWeb">
    <w:name w:val="Normal (Web)"/>
    <w:basedOn w:val="Normal"/>
    <w:uiPriority w:val="99"/>
    <w:unhideWhenUsed/>
    <w:rsid w:val="00061C9E"/>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2020-10-09T08:38:00Z</dcterms:created>
  <dcterms:modified xsi:type="dcterms:W3CDTF">2020-10-09T08:38:00Z</dcterms:modified>
</cp:coreProperties>
</file>